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764" w14:textId="725B87EA" w:rsidR="009E3FDE" w:rsidRDefault="00F16AC4" w:rsidP="009F4E10">
      <w:pPr>
        <w:pStyle w:val="Heading1"/>
        <w:rPr>
          <w:b/>
        </w:rPr>
      </w:pPr>
      <w:r>
        <w:rPr>
          <w:b/>
        </w:rPr>
        <w:t>The University of Queensland Library Key Statistics 2020</w:t>
      </w:r>
    </w:p>
    <w:p w14:paraId="5C512A3E" w14:textId="78A941EA" w:rsidR="009F4E10" w:rsidRDefault="00F16AC4" w:rsidP="009F4E10">
      <w:pPr>
        <w:pStyle w:val="Heading2"/>
      </w:pPr>
      <w:r>
        <w:t>Space</w:t>
      </w:r>
    </w:p>
    <w:p w14:paraId="0C5CE10A" w14:textId="2F7DC7DF" w:rsidR="009F4E10" w:rsidRDefault="00F16AC4" w:rsidP="00F16AC4">
      <w:pPr>
        <w:pStyle w:val="ListNumber0"/>
        <w:numPr>
          <w:ilvl w:val="0"/>
          <w:numId w:val="16"/>
        </w:numPr>
      </w:pPr>
      <w:r>
        <w:t>11 locations</w:t>
      </w:r>
    </w:p>
    <w:p w14:paraId="07698D15" w14:textId="72BBDE12" w:rsidR="00F16AC4" w:rsidRDefault="00173201" w:rsidP="00F16AC4">
      <w:pPr>
        <w:pStyle w:val="ListNumber0"/>
        <w:numPr>
          <w:ilvl w:val="0"/>
          <w:numId w:val="16"/>
        </w:numPr>
      </w:pPr>
      <w:r>
        <w:t>6.33</w:t>
      </w:r>
      <w:r w:rsidR="00F16AC4">
        <w:t xml:space="preserve"> million visits to the library </w:t>
      </w:r>
    </w:p>
    <w:p w14:paraId="35FB8EE1" w14:textId="6B06A120" w:rsidR="00F16AC4" w:rsidRDefault="00173201" w:rsidP="00F16AC4">
      <w:pPr>
        <w:pStyle w:val="ListNumber0"/>
        <w:numPr>
          <w:ilvl w:val="0"/>
          <w:numId w:val="16"/>
        </w:numPr>
      </w:pPr>
      <w:r>
        <w:t>4300 library study spaces available</w:t>
      </w:r>
    </w:p>
    <w:p w14:paraId="1BCEF8B4" w14:textId="39F60732" w:rsidR="00173201" w:rsidRDefault="001662EA" w:rsidP="00F16AC4">
      <w:pPr>
        <w:pStyle w:val="ListNumber0"/>
        <w:numPr>
          <w:ilvl w:val="0"/>
          <w:numId w:val="16"/>
        </w:numPr>
      </w:pPr>
      <w:r>
        <w:t>In response to the changing needs of library users</w:t>
      </w:r>
      <w:r w:rsidR="0094540A">
        <w:t xml:space="preserve">, </w:t>
      </w:r>
      <w:r w:rsidR="004A2DF0">
        <w:t>in 2021 the Library has embarked on a process to plan for the library</w:t>
      </w:r>
      <w:r w:rsidR="00082190">
        <w:t xml:space="preserve"> spaces we will need in the future.</w:t>
      </w:r>
      <w:r w:rsidR="00E10424">
        <w:t xml:space="preserve"> This is a 10+ year process and has begun with collecting feedback from our users.</w:t>
      </w:r>
    </w:p>
    <w:p w14:paraId="4F931D46" w14:textId="51372689" w:rsidR="00F16AC4" w:rsidRDefault="00F16AC4" w:rsidP="00F16AC4">
      <w:pPr>
        <w:pStyle w:val="Heading2"/>
      </w:pPr>
      <w:r>
        <w:t>Staff</w:t>
      </w:r>
    </w:p>
    <w:p w14:paraId="34CAD336" w14:textId="6E73DE85" w:rsidR="00F16AC4" w:rsidRDefault="00955146" w:rsidP="00F16AC4">
      <w:pPr>
        <w:pStyle w:val="ListNumber0"/>
        <w:numPr>
          <w:ilvl w:val="0"/>
          <w:numId w:val="16"/>
        </w:numPr>
      </w:pPr>
      <w:r>
        <w:t>208</w:t>
      </w:r>
      <w:r w:rsidR="00F16AC4">
        <w:t xml:space="preserve"> staff</w:t>
      </w:r>
    </w:p>
    <w:p w14:paraId="7726C90E" w14:textId="3BD52BE5" w:rsidR="00F16AC4" w:rsidRDefault="00955146" w:rsidP="00F16AC4">
      <w:pPr>
        <w:pStyle w:val="ListNumber0"/>
        <w:numPr>
          <w:ilvl w:val="0"/>
          <w:numId w:val="16"/>
        </w:numPr>
      </w:pPr>
      <w:r>
        <w:t>9</w:t>
      </w:r>
      <w:r w:rsidR="00F16AC4">
        <w:t xml:space="preserve"> student partners</w:t>
      </w:r>
    </w:p>
    <w:p w14:paraId="7DFBCEDA" w14:textId="6573BE98" w:rsidR="003E6AE9" w:rsidRDefault="003E6AE9" w:rsidP="003E6AE9">
      <w:pPr>
        <w:pStyle w:val="Heading2"/>
      </w:pPr>
      <w:r>
        <w:t>Support</w:t>
      </w:r>
    </w:p>
    <w:p w14:paraId="76F05BB9" w14:textId="70DFD3FB" w:rsidR="003E6AE9" w:rsidRDefault="00955146" w:rsidP="00F16AC4">
      <w:pPr>
        <w:pStyle w:val="ListNumber0"/>
        <w:numPr>
          <w:ilvl w:val="0"/>
          <w:numId w:val="16"/>
        </w:numPr>
      </w:pPr>
      <w:r>
        <w:t>68,714</w:t>
      </w:r>
      <w:r w:rsidR="003E6AE9">
        <w:t xml:space="preserve"> queries and consultations</w:t>
      </w:r>
    </w:p>
    <w:p w14:paraId="177CAE36" w14:textId="53D43D09" w:rsidR="003E6AE9" w:rsidRDefault="003E6AE9" w:rsidP="00F16AC4">
      <w:pPr>
        <w:pStyle w:val="ListNumber0"/>
        <w:numPr>
          <w:ilvl w:val="0"/>
          <w:numId w:val="16"/>
        </w:numPr>
      </w:pPr>
      <w:r>
        <w:t xml:space="preserve">Support provided between the hours of 8am – 8pm, Monday to Friday and 12 – 5pm, Saturday and Sunday. </w:t>
      </w:r>
    </w:p>
    <w:p w14:paraId="1AE94FFA" w14:textId="5798A08D" w:rsidR="003E6AE9" w:rsidRDefault="003E6AE9" w:rsidP="00F16AC4">
      <w:pPr>
        <w:pStyle w:val="ListNumber0"/>
        <w:numPr>
          <w:ilvl w:val="0"/>
          <w:numId w:val="16"/>
        </w:numPr>
      </w:pPr>
      <w:r>
        <w:t xml:space="preserve">Exam support hours: 7am – </w:t>
      </w:r>
      <w:r w:rsidR="004A46D2">
        <w:t>7</w:t>
      </w:r>
      <w:r>
        <w:t>pm, Monday to Sunday</w:t>
      </w:r>
    </w:p>
    <w:p w14:paraId="6922226E" w14:textId="32936D30" w:rsidR="003E6AE9" w:rsidRDefault="004A46D2" w:rsidP="00F16AC4">
      <w:pPr>
        <w:pStyle w:val="ListNumber0"/>
        <w:numPr>
          <w:ilvl w:val="0"/>
          <w:numId w:val="16"/>
        </w:numPr>
      </w:pPr>
      <w:r>
        <w:t>492</w:t>
      </w:r>
      <w:r w:rsidR="003E6AE9">
        <w:t xml:space="preserve"> software training sessions with </w:t>
      </w:r>
      <w:r>
        <w:t>5310</w:t>
      </w:r>
      <w:r w:rsidR="003E6AE9">
        <w:t xml:space="preserve"> bookings</w:t>
      </w:r>
    </w:p>
    <w:p w14:paraId="4F344921" w14:textId="3C1B010F" w:rsidR="003E6AE9" w:rsidRDefault="004A46D2" w:rsidP="00F16AC4">
      <w:pPr>
        <w:pStyle w:val="ListNumber0"/>
        <w:numPr>
          <w:ilvl w:val="0"/>
          <w:numId w:val="16"/>
        </w:numPr>
      </w:pPr>
      <w:r>
        <w:t>25</w:t>
      </w:r>
      <w:r w:rsidR="00BB3267">
        <w:t>,508</w:t>
      </w:r>
      <w:r w:rsidR="003E6AE9">
        <w:t xml:space="preserve"> pages digitised</w:t>
      </w:r>
    </w:p>
    <w:p w14:paraId="75930D6D" w14:textId="7DBDC0A9" w:rsidR="00F16AC4" w:rsidRDefault="00F16AC4" w:rsidP="00F16AC4">
      <w:pPr>
        <w:pStyle w:val="Heading2"/>
      </w:pPr>
      <w:r>
        <w:t>Collections</w:t>
      </w:r>
    </w:p>
    <w:p w14:paraId="257709B5" w14:textId="73047623" w:rsidR="00F16AC4" w:rsidRDefault="00F16AC4" w:rsidP="00F16AC4">
      <w:pPr>
        <w:pStyle w:val="ListNumber0"/>
        <w:numPr>
          <w:ilvl w:val="0"/>
          <w:numId w:val="16"/>
        </w:numPr>
      </w:pPr>
      <w:r>
        <w:t>7.</w:t>
      </w:r>
      <w:r w:rsidR="00BB3267">
        <w:t>0</w:t>
      </w:r>
      <w:r>
        <w:t>7 million library searches</w:t>
      </w:r>
    </w:p>
    <w:p w14:paraId="62BC2903" w14:textId="1621D5EE" w:rsidR="00F16AC4" w:rsidRDefault="00BB3267" w:rsidP="00F16AC4">
      <w:pPr>
        <w:pStyle w:val="ListNumber0"/>
        <w:numPr>
          <w:ilvl w:val="0"/>
          <w:numId w:val="16"/>
        </w:numPr>
      </w:pPr>
      <w:r>
        <w:t>56,172</w:t>
      </w:r>
      <w:r w:rsidR="00F16AC4">
        <w:t xml:space="preserve"> total physical items borrowed</w:t>
      </w:r>
    </w:p>
    <w:p w14:paraId="677E4422" w14:textId="5F386B4B" w:rsidR="00F16AC4" w:rsidRDefault="00BB3267" w:rsidP="00F16AC4">
      <w:pPr>
        <w:pStyle w:val="ListNumber0"/>
        <w:numPr>
          <w:ilvl w:val="0"/>
          <w:numId w:val="16"/>
        </w:numPr>
      </w:pPr>
      <w:r>
        <w:t>19.07</w:t>
      </w:r>
      <w:r w:rsidR="00F16AC4">
        <w:t xml:space="preserve"> million total electronic resources accessed</w:t>
      </w:r>
    </w:p>
    <w:p w14:paraId="2CFDD1DC" w14:textId="49107F39" w:rsidR="00F16AC4" w:rsidRDefault="00F16AC4" w:rsidP="00F16AC4">
      <w:pPr>
        <w:pStyle w:val="ListNumber0"/>
        <w:numPr>
          <w:ilvl w:val="0"/>
          <w:numId w:val="16"/>
        </w:numPr>
      </w:pPr>
      <w:r>
        <w:lastRenderedPageBreak/>
        <w:t xml:space="preserve">Books: </w:t>
      </w:r>
      <w:r w:rsidR="008D6857">
        <w:t>860</w:t>
      </w:r>
      <w:r w:rsidR="001B7362">
        <w:t>,315</w:t>
      </w:r>
      <w:r>
        <w:t xml:space="preserve"> print books and 1.</w:t>
      </w:r>
      <w:r w:rsidR="001B7362">
        <w:t>56</w:t>
      </w:r>
      <w:r>
        <w:t xml:space="preserve"> million </w:t>
      </w:r>
      <w:proofErr w:type="spellStart"/>
      <w:r>
        <w:t>ebooks</w:t>
      </w:r>
      <w:proofErr w:type="spellEnd"/>
    </w:p>
    <w:p w14:paraId="09946216" w14:textId="433DF2E9" w:rsidR="00F16AC4" w:rsidRDefault="00F16AC4" w:rsidP="00F16AC4">
      <w:pPr>
        <w:pStyle w:val="ListNumber0"/>
        <w:numPr>
          <w:ilvl w:val="0"/>
          <w:numId w:val="16"/>
        </w:numPr>
      </w:pPr>
      <w:r>
        <w:t>Journals: 34,</w:t>
      </w:r>
      <w:r w:rsidR="001B7362">
        <w:t>215</w:t>
      </w:r>
      <w:r>
        <w:t xml:space="preserve"> print journals and </w:t>
      </w:r>
      <w:r w:rsidR="001B7362">
        <w:t>143,248</w:t>
      </w:r>
      <w:r>
        <w:t xml:space="preserve"> </w:t>
      </w:r>
      <w:proofErr w:type="spellStart"/>
      <w:r>
        <w:t>ejournals</w:t>
      </w:r>
      <w:proofErr w:type="spellEnd"/>
    </w:p>
    <w:p w14:paraId="41B0E099" w14:textId="1DFF08A3" w:rsidR="00F16AC4" w:rsidRDefault="000B5395" w:rsidP="00F16AC4">
      <w:pPr>
        <w:pStyle w:val="ListNumber0"/>
        <w:numPr>
          <w:ilvl w:val="0"/>
          <w:numId w:val="16"/>
        </w:numPr>
      </w:pPr>
      <w:r>
        <w:t>7094</w:t>
      </w:r>
      <w:r w:rsidR="00F16AC4">
        <w:t xml:space="preserve"> cultural and heritage collections (in archival management system)</w:t>
      </w:r>
    </w:p>
    <w:p w14:paraId="576B6019" w14:textId="1DDAEC9A" w:rsidR="00F16AC4" w:rsidRDefault="00F16AC4" w:rsidP="00F16AC4">
      <w:pPr>
        <w:pStyle w:val="Heading2"/>
      </w:pPr>
      <w:r>
        <w:t>Digital</w:t>
      </w:r>
    </w:p>
    <w:p w14:paraId="03EDDE07" w14:textId="4E24D19F" w:rsidR="00F16AC4" w:rsidRDefault="00F16AC4" w:rsidP="00F16AC4">
      <w:pPr>
        <w:pStyle w:val="ListNumber0"/>
        <w:numPr>
          <w:ilvl w:val="0"/>
          <w:numId w:val="0"/>
        </w:numPr>
        <w:ind w:left="425" w:hanging="425"/>
      </w:pPr>
      <w:r>
        <w:t>Number or times viewed:</w:t>
      </w:r>
    </w:p>
    <w:p w14:paraId="758A9D72" w14:textId="4FED68BF" w:rsidR="00F16AC4" w:rsidRDefault="00F16AC4" w:rsidP="00F16AC4">
      <w:pPr>
        <w:pStyle w:val="ListNumber0"/>
        <w:numPr>
          <w:ilvl w:val="0"/>
          <w:numId w:val="18"/>
        </w:numPr>
      </w:pPr>
      <w:r>
        <w:t xml:space="preserve">Digital essentials </w:t>
      </w:r>
      <w:r w:rsidR="006D5E5A">
        <w:t>231,188</w:t>
      </w:r>
      <w:r>
        <w:t xml:space="preserve"> views</w:t>
      </w:r>
    </w:p>
    <w:p w14:paraId="3DAC40E3" w14:textId="7EFDBFA0" w:rsidR="00F16AC4" w:rsidRDefault="00F16AC4" w:rsidP="00F16AC4">
      <w:pPr>
        <w:pStyle w:val="ListNumber0"/>
        <w:numPr>
          <w:ilvl w:val="0"/>
          <w:numId w:val="18"/>
        </w:numPr>
      </w:pPr>
      <w:r>
        <w:t xml:space="preserve">YouTube channel </w:t>
      </w:r>
      <w:r w:rsidR="006D5E5A">
        <w:t>135,729</w:t>
      </w:r>
      <w:r>
        <w:t xml:space="preserve"> views</w:t>
      </w:r>
    </w:p>
    <w:p w14:paraId="5375800B" w14:textId="040FE52B" w:rsidR="00F16AC4" w:rsidRDefault="00F16AC4" w:rsidP="00F16AC4">
      <w:pPr>
        <w:pStyle w:val="ListNumber0"/>
        <w:numPr>
          <w:ilvl w:val="0"/>
          <w:numId w:val="18"/>
        </w:numPr>
      </w:pPr>
      <w:r>
        <w:t xml:space="preserve">Library Guides </w:t>
      </w:r>
      <w:r w:rsidR="006D5E5A">
        <w:t>4.33</w:t>
      </w:r>
      <w:r>
        <w:t xml:space="preserve"> million views</w:t>
      </w:r>
    </w:p>
    <w:p w14:paraId="45C85EC3" w14:textId="1B74FC9F" w:rsidR="00F16AC4" w:rsidRDefault="00F16AC4" w:rsidP="00F16AC4">
      <w:pPr>
        <w:pStyle w:val="ListNumber0"/>
        <w:numPr>
          <w:ilvl w:val="0"/>
          <w:numId w:val="18"/>
        </w:numPr>
      </w:pPr>
      <w:r>
        <w:t xml:space="preserve">Website </w:t>
      </w:r>
      <w:r w:rsidR="006D5E5A">
        <w:t>7.29</w:t>
      </w:r>
      <w:r>
        <w:t xml:space="preserve"> million views</w:t>
      </w:r>
    </w:p>
    <w:p w14:paraId="0A0BE515" w14:textId="60687FFC" w:rsidR="00F16AC4" w:rsidRDefault="00F16AC4" w:rsidP="00F16AC4">
      <w:pPr>
        <w:pStyle w:val="Heading2"/>
      </w:pPr>
      <w:r>
        <w:t xml:space="preserve">Teaching </w:t>
      </w:r>
    </w:p>
    <w:p w14:paraId="059E9B71" w14:textId="7D2DE4EF" w:rsidR="00F16AC4" w:rsidRDefault="006D5E5A" w:rsidP="00F16AC4">
      <w:pPr>
        <w:pStyle w:val="ListNumber0"/>
        <w:numPr>
          <w:ilvl w:val="0"/>
          <w:numId w:val="18"/>
        </w:numPr>
      </w:pPr>
      <w:r>
        <w:t>4974</w:t>
      </w:r>
      <w:r w:rsidR="00F16AC4">
        <w:t xml:space="preserve"> Course reading lists updated</w:t>
      </w:r>
    </w:p>
    <w:p w14:paraId="2E04C49E" w14:textId="4EF440F2" w:rsidR="00F16AC4" w:rsidRDefault="006D5E5A" w:rsidP="00F16AC4">
      <w:pPr>
        <w:pStyle w:val="ListNumber0"/>
        <w:numPr>
          <w:ilvl w:val="0"/>
          <w:numId w:val="18"/>
        </w:numPr>
      </w:pPr>
      <w:r>
        <w:t>337</w:t>
      </w:r>
      <w:r w:rsidR="00F16AC4">
        <w:t xml:space="preserve"> embedded classes with </w:t>
      </w:r>
      <w:r>
        <w:t>3862</w:t>
      </w:r>
      <w:r w:rsidR="00F16AC4">
        <w:t xml:space="preserve"> attendees</w:t>
      </w:r>
    </w:p>
    <w:p w14:paraId="1B704956" w14:textId="55F116D2" w:rsidR="00F16AC4" w:rsidRDefault="00F16AC4" w:rsidP="00F16AC4">
      <w:pPr>
        <w:pStyle w:val="ListNumber0"/>
        <w:numPr>
          <w:ilvl w:val="0"/>
          <w:numId w:val="18"/>
        </w:numPr>
      </w:pPr>
      <w:r>
        <w:t>6</w:t>
      </w:r>
      <w:r w:rsidR="006D5E5A">
        <w:t>0</w:t>
      </w:r>
      <w:r>
        <w:t xml:space="preserve"> course-specific guides</w:t>
      </w:r>
    </w:p>
    <w:p w14:paraId="7A24250E" w14:textId="2E2E145C" w:rsidR="00F16AC4" w:rsidRDefault="006D5E5A" w:rsidP="00F16AC4">
      <w:pPr>
        <w:pStyle w:val="ListNumber0"/>
        <w:numPr>
          <w:ilvl w:val="0"/>
          <w:numId w:val="18"/>
        </w:numPr>
      </w:pPr>
      <w:r>
        <w:t>376</w:t>
      </w:r>
      <w:r w:rsidR="00F16AC4">
        <w:t xml:space="preserve"> digitisations for courses</w:t>
      </w:r>
    </w:p>
    <w:p w14:paraId="513BECBA" w14:textId="12E78056" w:rsidR="00F16AC4" w:rsidRDefault="006D5E5A" w:rsidP="00F16AC4">
      <w:pPr>
        <w:pStyle w:val="ListNumber0"/>
        <w:numPr>
          <w:ilvl w:val="0"/>
          <w:numId w:val="18"/>
        </w:numPr>
      </w:pPr>
      <w:r>
        <w:t>201</w:t>
      </w:r>
      <w:r w:rsidR="00F16AC4">
        <w:t xml:space="preserve"> resources digitised for accessibility</w:t>
      </w:r>
    </w:p>
    <w:p w14:paraId="537D4695" w14:textId="177FA2F6" w:rsidR="00F16AC4" w:rsidRDefault="00F16AC4" w:rsidP="00F16AC4">
      <w:pPr>
        <w:pStyle w:val="Heading2"/>
      </w:pPr>
      <w:r>
        <w:t>Research</w:t>
      </w:r>
    </w:p>
    <w:p w14:paraId="3BFDFFC6" w14:textId="26DD3DAA" w:rsidR="00F16AC4" w:rsidRDefault="006D5E5A" w:rsidP="00F16AC4">
      <w:pPr>
        <w:pStyle w:val="ListNumber0"/>
        <w:numPr>
          <w:ilvl w:val="0"/>
          <w:numId w:val="16"/>
        </w:numPr>
      </w:pPr>
      <w:r>
        <w:t>456,582</w:t>
      </w:r>
      <w:r w:rsidR="00F16AC4">
        <w:t xml:space="preserve"> records in UQ eSpace (institutional repository), </w:t>
      </w:r>
      <w:r>
        <w:t>142,677</w:t>
      </w:r>
      <w:r w:rsidR="00F16AC4">
        <w:t xml:space="preserve"> are open access</w:t>
      </w:r>
    </w:p>
    <w:p w14:paraId="09597AB1" w14:textId="07582C3D" w:rsidR="00F16AC4" w:rsidRDefault="00F16AC4" w:rsidP="00F16AC4">
      <w:pPr>
        <w:pStyle w:val="ListNumber0"/>
        <w:numPr>
          <w:ilvl w:val="0"/>
          <w:numId w:val="16"/>
        </w:numPr>
      </w:pPr>
      <w:r>
        <w:t>3</w:t>
      </w:r>
      <w:r w:rsidR="006D5E5A">
        <w:t>67</w:t>
      </w:r>
      <w:r>
        <w:t xml:space="preserve"> requests for individual metrics reports</w:t>
      </w:r>
      <w:r w:rsidR="003E6AE9">
        <w:t>, for the following purposes:</w:t>
      </w:r>
    </w:p>
    <w:p w14:paraId="46C305A0" w14:textId="1F3E6A78" w:rsidR="003E6AE9" w:rsidRDefault="006D5E5A" w:rsidP="003E6AE9">
      <w:pPr>
        <w:pStyle w:val="ListNumber0"/>
        <w:numPr>
          <w:ilvl w:val="1"/>
          <w:numId w:val="16"/>
        </w:numPr>
      </w:pPr>
      <w:r>
        <w:t>41.6</w:t>
      </w:r>
      <w:r w:rsidR="003E6AE9">
        <w:t>% Australian Research Council grant applications</w:t>
      </w:r>
    </w:p>
    <w:p w14:paraId="7B732B50" w14:textId="79090544" w:rsidR="003E6AE9" w:rsidRDefault="007F3928" w:rsidP="003E6AE9">
      <w:pPr>
        <w:pStyle w:val="ListNumber0"/>
        <w:numPr>
          <w:ilvl w:val="1"/>
          <w:numId w:val="16"/>
        </w:numPr>
      </w:pPr>
      <w:r>
        <w:t>17</w:t>
      </w:r>
      <w:r w:rsidR="003E6AE9">
        <w:t>% promotion</w:t>
      </w:r>
    </w:p>
    <w:p w14:paraId="4F3F37AE" w14:textId="0F8A8DEC" w:rsidR="003E6AE9" w:rsidRDefault="007F3928" w:rsidP="003E6AE9">
      <w:pPr>
        <w:pStyle w:val="ListNumber0"/>
        <w:numPr>
          <w:ilvl w:val="1"/>
          <w:numId w:val="16"/>
        </w:numPr>
      </w:pPr>
      <w:r>
        <w:t>29.9</w:t>
      </w:r>
      <w:r w:rsidR="003E6AE9">
        <w:t>% National Health &amp; Medical Research Council grant applications</w:t>
      </w:r>
    </w:p>
    <w:p w14:paraId="2D6A8AD8" w14:textId="4E2D0800" w:rsidR="003E6AE9" w:rsidRDefault="007F3928" w:rsidP="003E6AE9">
      <w:pPr>
        <w:pStyle w:val="ListNumber0"/>
        <w:numPr>
          <w:ilvl w:val="1"/>
          <w:numId w:val="16"/>
        </w:numPr>
      </w:pPr>
      <w:r>
        <w:t>7.3</w:t>
      </w:r>
      <w:r w:rsidR="003E6AE9">
        <w:t>% Other</w:t>
      </w:r>
    </w:p>
    <w:p w14:paraId="0B3215C2" w14:textId="03F35D61" w:rsidR="003E6AE9" w:rsidRDefault="007F3928" w:rsidP="003E6AE9">
      <w:pPr>
        <w:pStyle w:val="ListNumber0"/>
        <w:numPr>
          <w:ilvl w:val="1"/>
          <w:numId w:val="16"/>
        </w:numPr>
      </w:pPr>
      <w:r>
        <w:lastRenderedPageBreak/>
        <w:t>4.2</w:t>
      </w:r>
      <w:r w:rsidR="003E6AE9">
        <w:t>% Medical Research Future Fund grants</w:t>
      </w:r>
    </w:p>
    <w:p w14:paraId="6582517E" w14:textId="6E8E031A" w:rsidR="00F16AC4" w:rsidRDefault="007F3928" w:rsidP="00F16AC4">
      <w:pPr>
        <w:pStyle w:val="ListNumber0"/>
        <w:numPr>
          <w:ilvl w:val="0"/>
          <w:numId w:val="18"/>
        </w:numPr>
      </w:pPr>
      <w:r>
        <w:t>113</w:t>
      </w:r>
      <w:r w:rsidR="003E6AE9">
        <w:t xml:space="preserve"> datasets published in UQ </w:t>
      </w:r>
      <w:r>
        <w:t>eSpace (institutional repository)</w:t>
      </w:r>
    </w:p>
    <w:p w14:paraId="5C65E2B7" w14:textId="5E5CDF74" w:rsidR="003E6AE9" w:rsidRDefault="001519F4" w:rsidP="00F16AC4">
      <w:pPr>
        <w:pStyle w:val="ListNumber0"/>
        <w:numPr>
          <w:ilvl w:val="0"/>
          <w:numId w:val="18"/>
        </w:numPr>
      </w:pPr>
      <w:r>
        <w:t>8937</w:t>
      </w:r>
      <w:r w:rsidR="003E6AE9">
        <w:t xml:space="preserve"> Document Delivery requests fulfilled </w:t>
      </w:r>
    </w:p>
    <w:p w14:paraId="696E1A72" w14:textId="6E7D21DA" w:rsidR="003E6AE9" w:rsidRDefault="001519F4" w:rsidP="00F16AC4">
      <w:pPr>
        <w:pStyle w:val="ListNumber0"/>
        <w:numPr>
          <w:ilvl w:val="0"/>
          <w:numId w:val="18"/>
        </w:numPr>
      </w:pPr>
      <w:r>
        <w:t>5</w:t>
      </w:r>
      <w:r w:rsidR="003E6AE9">
        <w:t xml:space="preserve"> co-authors &amp; </w:t>
      </w:r>
      <w:r>
        <w:t>10</w:t>
      </w:r>
      <w:r w:rsidR="003E6AE9">
        <w:t xml:space="preserve"> acknowledgements in publications</w:t>
      </w:r>
    </w:p>
    <w:p w14:paraId="50CFD75C" w14:textId="2D099E39" w:rsidR="003E6AE9" w:rsidRDefault="001519F4" w:rsidP="00F16AC4">
      <w:pPr>
        <w:pStyle w:val="ListNumber0"/>
        <w:numPr>
          <w:ilvl w:val="0"/>
          <w:numId w:val="18"/>
        </w:numPr>
      </w:pPr>
      <w:r>
        <w:t>71</w:t>
      </w:r>
      <w:r w:rsidR="003E6AE9">
        <w:t xml:space="preserve"> research training sessions with </w:t>
      </w:r>
      <w:r>
        <w:t>2773</w:t>
      </w:r>
      <w:r w:rsidR="003E6AE9">
        <w:t xml:space="preserve"> bookings</w:t>
      </w:r>
    </w:p>
    <w:p w14:paraId="6B6750C9" w14:textId="77777777" w:rsidR="00F16AC4" w:rsidRDefault="00F16AC4" w:rsidP="00F16AC4">
      <w:pPr>
        <w:pStyle w:val="ListNumber0"/>
        <w:numPr>
          <w:ilvl w:val="0"/>
          <w:numId w:val="0"/>
        </w:numPr>
        <w:ind w:left="425" w:hanging="425"/>
      </w:pPr>
    </w:p>
    <w:p w14:paraId="07A11BCA" w14:textId="77777777" w:rsidR="00F16AC4" w:rsidRDefault="00F16AC4" w:rsidP="00F16AC4">
      <w:pPr>
        <w:pStyle w:val="ListNumber0"/>
        <w:numPr>
          <w:ilvl w:val="0"/>
          <w:numId w:val="0"/>
        </w:numPr>
        <w:ind w:left="425"/>
      </w:pPr>
    </w:p>
    <w:sectPr w:rsidR="00F16AC4" w:rsidSect="00FA3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2" w:right="1134" w:bottom="1134" w:left="1134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85EA" w14:textId="77777777" w:rsidR="00B345E8" w:rsidRDefault="00B345E8" w:rsidP="00C20C17">
      <w:r>
        <w:separator/>
      </w:r>
    </w:p>
  </w:endnote>
  <w:endnote w:type="continuationSeparator" w:id="0">
    <w:p w14:paraId="7A9F0FFE" w14:textId="77777777" w:rsidR="00B345E8" w:rsidRDefault="00B345E8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F679" w14:textId="77777777" w:rsidR="00657124" w:rsidRDefault="00657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1DC3D467" w:rsidR="00B042DF" w:rsidRPr="009F4E10" w:rsidRDefault="00657124" w:rsidP="00657124">
          <w:pPr>
            <w:pStyle w:val="Footer"/>
          </w:pPr>
          <w:r>
            <w:rPr>
              <w:szCs w:val="15"/>
            </w:rPr>
            <w:t xml:space="preserve">CRICOS </w:t>
          </w:r>
          <w:r w:rsidR="00B375A0">
            <w:rPr>
              <w:szCs w:val="15"/>
            </w:rPr>
            <w:t xml:space="preserve">Provider </w:t>
          </w:r>
          <w:r w:rsidR="00F16CC5">
            <w:rPr>
              <w:szCs w:val="15"/>
            </w:rPr>
            <w:t>00025</w:t>
          </w:r>
          <w:r w:rsidR="009F4E10" w:rsidRPr="009F4E10">
            <w:rPr>
              <w:szCs w:val="15"/>
            </w:rPr>
            <w:t>B</w:t>
          </w:r>
        </w:p>
      </w:tc>
      <w:tc>
        <w:tcPr>
          <w:tcW w:w="556" w:type="dxa"/>
          <w:vAlign w:val="bottom"/>
        </w:tcPr>
        <w:p w14:paraId="54BBEC2B" w14:textId="1F3A7E22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375A0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6E5E" w14:textId="77777777" w:rsidR="00B345E8" w:rsidRDefault="00B345E8" w:rsidP="00C20C17">
      <w:r>
        <w:separator/>
      </w:r>
    </w:p>
  </w:footnote>
  <w:footnote w:type="continuationSeparator" w:id="0">
    <w:p w14:paraId="24B2BCD3" w14:textId="77777777" w:rsidR="00B345E8" w:rsidRDefault="00B345E8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7CC" w14:textId="77777777" w:rsidR="00657124" w:rsidRDefault="00657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C2B9" w14:textId="0E9B3D24" w:rsidR="00A00890" w:rsidRDefault="00FA35A3" w:rsidP="00FA35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2DE8355" wp14:editId="2438AB14">
          <wp:simplePos x="0" y="0"/>
          <wp:positionH relativeFrom="column">
            <wp:posOffset>-735634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83" name="Picture 83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54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0524F7B"/>
    <w:multiLevelType w:val="multilevel"/>
    <w:tmpl w:val="6C961C2C"/>
    <w:lvl w:ilvl="0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0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61C62D24"/>
    <w:multiLevelType w:val="multilevel"/>
    <w:tmpl w:val="CDBAD5F6"/>
    <w:lvl w:ilvl="0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2130009310">
    <w:abstractNumId w:val="16"/>
  </w:num>
  <w:num w:numId="2" w16cid:durableId="1518546870">
    <w:abstractNumId w:val="6"/>
  </w:num>
  <w:num w:numId="3" w16cid:durableId="2093699682">
    <w:abstractNumId w:val="10"/>
  </w:num>
  <w:num w:numId="4" w16cid:durableId="2050907542">
    <w:abstractNumId w:val="4"/>
  </w:num>
  <w:num w:numId="5" w16cid:durableId="2007247390">
    <w:abstractNumId w:val="13"/>
  </w:num>
  <w:num w:numId="6" w16cid:durableId="1615626112">
    <w:abstractNumId w:val="7"/>
  </w:num>
  <w:num w:numId="7" w16cid:durableId="832573178">
    <w:abstractNumId w:val="8"/>
  </w:num>
  <w:num w:numId="8" w16cid:durableId="2034308869">
    <w:abstractNumId w:val="9"/>
  </w:num>
  <w:num w:numId="9" w16cid:durableId="80880053">
    <w:abstractNumId w:val="3"/>
  </w:num>
  <w:num w:numId="10" w16cid:durableId="1410809968">
    <w:abstractNumId w:val="11"/>
  </w:num>
  <w:num w:numId="11" w16cid:durableId="816186929">
    <w:abstractNumId w:val="2"/>
  </w:num>
  <w:num w:numId="12" w16cid:durableId="425810335">
    <w:abstractNumId w:val="1"/>
  </w:num>
  <w:num w:numId="13" w16cid:durableId="1193567584">
    <w:abstractNumId w:val="12"/>
  </w:num>
  <w:num w:numId="14" w16cid:durableId="954747123">
    <w:abstractNumId w:val="14"/>
  </w:num>
  <w:num w:numId="15" w16cid:durableId="128940178">
    <w:abstractNumId w:val="12"/>
  </w:num>
  <w:num w:numId="16" w16cid:durableId="1035623365">
    <w:abstractNumId w:val="5"/>
  </w:num>
  <w:num w:numId="17" w16cid:durableId="576600655">
    <w:abstractNumId w:val="0"/>
  </w:num>
  <w:num w:numId="18" w16cid:durableId="16482398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536CB"/>
    <w:rsid w:val="00057969"/>
    <w:rsid w:val="00082190"/>
    <w:rsid w:val="000A7AFE"/>
    <w:rsid w:val="000B14BE"/>
    <w:rsid w:val="000B3E75"/>
    <w:rsid w:val="000B5395"/>
    <w:rsid w:val="001519F4"/>
    <w:rsid w:val="0016241C"/>
    <w:rsid w:val="001662EA"/>
    <w:rsid w:val="00173201"/>
    <w:rsid w:val="001741BF"/>
    <w:rsid w:val="00193459"/>
    <w:rsid w:val="00196C64"/>
    <w:rsid w:val="001B6A57"/>
    <w:rsid w:val="001B7362"/>
    <w:rsid w:val="001E544B"/>
    <w:rsid w:val="002142AC"/>
    <w:rsid w:val="00217C69"/>
    <w:rsid w:val="00241DF1"/>
    <w:rsid w:val="00287293"/>
    <w:rsid w:val="00292EDB"/>
    <w:rsid w:val="002D73F6"/>
    <w:rsid w:val="002F612F"/>
    <w:rsid w:val="00310B79"/>
    <w:rsid w:val="0033054B"/>
    <w:rsid w:val="003314A2"/>
    <w:rsid w:val="003E6AE9"/>
    <w:rsid w:val="00416FF4"/>
    <w:rsid w:val="00445521"/>
    <w:rsid w:val="00463D08"/>
    <w:rsid w:val="004713C5"/>
    <w:rsid w:val="004972A0"/>
    <w:rsid w:val="004A2DF0"/>
    <w:rsid w:val="004A46D2"/>
    <w:rsid w:val="005A6CC7"/>
    <w:rsid w:val="005B54F0"/>
    <w:rsid w:val="005D0167"/>
    <w:rsid w:val="005D4250"/>
    <w:rsid w:val="005E7363"/>
    <w:rsid w:val="00614669"/>
    <w:rsid w:val="006377A2"/>
    <w:rsid w:val="00657124"/>
    <w:rsid w:val="00670B05"/>
    <w:rsid w:val="00684298"/>
    <w:rsid w:val="006873AE"/>
    <w:rsid w:val="006C0E44"/>
    <w:rsid w:val="006D5E5A"/>
    <w:rsid w:val="006E71A4"/>
    <w:rsid w:val="0071246C"/>
    <w:rsid w:val="00716942"/>
    <w:rsid w:val="007B215D"/>
    <w:rsid w:val="007C38B8"/>
    <w:rsid w:val="007F3928"/>
    <w:rsid w:val="007F5557"/>
    <w:rsid w:val="00834296"/>
    <w:rsid w:val="0083709F"/>
    <w:rsid w:val="00862690"/>
    <w:rsid w:val="00882359"/>
    <w:rsid w:val="008B0D7D"/>
    <w:rsid w:val="008D6857"/>
    <w:rsid w:val="008E2EA4"/>
    <w:rsid w:val="00944DDB"/>
    <w:rsid w:val="0094540A"/>
    <w:rsid w:val="00955146"/>
    <w:rsid w:val="009774DC"/>
    <w:rsid w:val="009D6143"/>
    <w:rsid w:val="009D7F71"/>
    <w:rsid w:val="009E3486"/>
    <w:rsid w:val="009E3FDE"/>
    <w:rsid w:val="009E6379"/>
    <w:rsid w:val="009F3881"/>
    <w:rsid w:val="009F4E10"/>
    <w:rsid w:val="00A00890"/>
    <w:rsid w:val="00A12421"/>
    <w:rsid w:val="00A34437"/>
    <w:rsid w:val="00A77D53"/>
    <w:rsid w:val="00AE34ED"/>
    <w:rsid w:val="00B025B0"/>
    <w:rsid w:val="00B042DF"/>
    <w:rsid w:val="00B13955"/>
    <w:rsid w:val="00B345E8"/>
    <w:rsid w:val="00B375A0"/>
    <w:rsid w:val="00B742E4"/>
    <w:rsid w:val="00BB3267"/>
    <w:rsid w:val="00BC0E71"/>
    <w:rsid w:val="00C20C17"/>
    <w:rsid w:val="00C33B32"/>
    <w:rsid w:val="00C474B7"/>
    <w:rsid w:val="00C522C0"/>
    <w:rsid w:val="00C960ED"/>
    <w:rsid w:val="00D13C7F"/>
    <w:rsid w:val="00D32971"/>
    <w:rsid w:val="00D8242B"/>
    <w:rsid w:val="00DA5594"/>
    <w:rsid w:val="00DD0AFE"/>
    <w:rsid w:val="00DD3FBD"/>
    <w:rsid w:val="00DE0B9B"/>
    <w:rsid w:val="00E10424"/>
    <w:rsid w:val="00E7261C"/>
    <w:rsid w:val="00E87A8D"/>
    <w:rsid w:val="00EE473C"/>
    <w:rsid w:val="00EE7AD2"/>
    <w:rsid w:val="00F16AC4"/>
    <w:rsid w:val="00F16CC5"/>
    <w:rsid w:val="00F4114D"/>
    <w:rsid w:val="00FA35A3"/>
    <w:rsid w:val="00FA62E0"/>
    <w:rsid w:val="00FC0BC3"/>
    <w:rsid w:val="00FD1621"/>
    <w:rsid w:val="00FE3B09"/>
    <w:rsid w:val="00FE7360"/>
    <w:rsid w:val="4833A11F"/>
    <w:rsid w:val="7114049D"/>
    <w:rsid w:val="7704D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156AD0"/>
    <w:rsid w:val="00214366"/>
    <w:rsid w:val="00347637"/>
    <w:rsid w:val="007D3465"/>
    <w:rsid w:val="008A243F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CBEAB34A12D47A289CB9B3F7E07DA" ma:contentTypeVersion="14" ma:contentTypeDescription="Create a new document." ma:contentTypeScope="" ma:versionID="d8e8553ec255e8b1302429abe0a70b20">
  <xsd:schema xmlns:xsd="http://www.w3.org/2001/XMLSchema" xmlns:xs="http://www.w3.org/2001/XMLSchema" xmlns:p="http://schemas.microsoft.com/office/2006/metadata/properties" xmlns:ns3="f39f8373-4a9b-4a2c-8b41-43383441cce9" xmlns:ns4="82983301-896f-4225-a348-7b63220cc1de" targetNamespace="http://schemas.microsoft.com/office/2006/metadata/properties" ma:root="true" ma:fieldsID="5d860aa19a47cf32c278e0c8bcf7b535" ns3:_="" ns4:_="">
    <xsd:import namespace="f39f8373-4a9b-4a2c-8b41-43383441cce9"/>
    <xsd:import namespace="82983301-896f-4225-a348-7b63220cc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8373-4a9b-4a2c-8b41-43383441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83301-896f-4225-a348-7b63220cc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2EF7C-75B4-4D03-9404-DAF63C01B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E0C68-60A4-4D83-8700-EE4475061850}">
  <ds:schemaRefs>
    <ds:schemaRef ds:uri="http://purl.org/dc/dcmitype/"/>
    <ds:schemaRef ds:uri="82983301-896f-4225-a348-7b63220cc1d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f39f8373-4a9b-4a2c-8b41-43383441cce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B86F58-D474-4502-85DE-E582CC97E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DE24B-F18F-46EF-848C-45126A87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f8373-4a9b-4a2c-8b41-43383441cce9"/>
    <ds:schemaRef ds:uri="82983301-896f-4225-a348-7b63220cc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11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Anna Lagos</cp:lastModifiedBy>
  <cp:revision>18</cp:revision>
  <dcterms:created xsi:type="dcterms:W3CDTF">2022-08-05T02:11:00Z</dcterms:created>
  <dcterms:modified xsi:type="dcterms:W3CDTF">2022-08-05T02:22:00Z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0x0101005C4CBEAB34A12D47A289CB9B3F7E07DA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2022-08-05T02:10:42Z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38de8832-7771-48be-9c32-9143363d546f</vt:lpwstr>
  </property>
  <property fmtid="{D5CDD505-2E9C-101B-9397-08002B2CF9AE}" pid="9" name="MSIP_Label_0f488380-630a-4f55-a077-a19445e3f360_ContentBits">
    <vt:lpwstr>0</vt:lpwstr>
  </property>
</Properties>
</file>